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582A3F">
        <w:rPr>
          <w:color w:val="1F497D" w:themeColor="text2"/>
          <w:sz w:val="16"/>
          <w:szCs w:val="16"/>
        </w:rPr>
        <w:t xml:space="preserve">L’attività </w:t>
      </w:r>
      <w:r w:rsidR="00866F07">
        <w:rPr>
          <w:color w:val="1F497D" w:themeColor="text2"/>
          <w:sz w:val="16"/>
          <w:szCs w:val="16"/>
        </w:rPr>
        <w:t>del Credit Manager</w:t>
      </w:r>
      <w:r w:rsidR="00582A3F">
        <w:rPr>
          <w:color w:val="1F497D" w:themeColor="text2"/>
          <w:sz w:val="16"/>
          <w:szCs w:val="16"/>
        </w:rPr>
        <w:t xml:space="preserve"> nel nuovo contesto</w:t>
      </w:r>
      <w:bookmarkStart w:id="0" w:name="_GoBack"/>
      <w:bookmarkEnd w:id="0"/>
      <w:r w:rsidR="00582A3F">
        <w:rPr>
          <w:color w:val="1F497D" w:themeColor="text2"/>
          <w:sz w:val="16"/>
          <w:szCs w:val="16"/>
        </w:rPr>
        <w:t xml:space="preserve"> – corso avanzato</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866F07" w:rsidP="00C52CA3">
      <w:pPr>
        <w:spacing w:after="0" w:line="240" w:lineRule="auto"/>
        <w:jc w:val="center"/>
        <w:rPr>
          <w:b/>
          <w:color w:val="1F497D" w:themeColor="text2"/>
          <w:sz w:val="16"/>
          <w:szCs w:val="16"/>
        </w:rPr>
      </w:pPr>
      <w:r>
        <w:rPr>
          <w:b/>
          <w:color w:val="1F497D" w:themeColor="text2"/>
          <w:sz w:val="16"/>
          <w:szCs w:val="16"/>
        </w:rPr>
        <w:t>7 ottobre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7290-408F-43AB-85C8-47EEFAF8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2020-06-29T16:23:00Z</dcterms:created>
  <dcterms:modified xsi:type="dcterms:W3CDTF">2020-07-06T15:54:00Z</dcterms:modified>
</cp:coreProperties>
</file>