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1D1AD573" w:rsidR="00FB127D" w:rsidRDefault="00FB1184" w:rsidP="00566499">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566499" w:rsidRPr="00566499">
        <w:rPr>
          <w:color w:val="1F497D" w:themeColor="text2"/>
          <w:sz w:val="14"/>
          <w:szCs w:val="14"/>
        </w:rPr>
        <w:t>L’esportatore autorizzato, come gestire l’audit doganale</w:t>
      </w:r>
      <w:r w:rsidR="00566499" w:rsidRPr="00566499">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5EEFC548" w:rsidR="000E6791" w:rsidRDefault="00566499" w:rsidP="00C52CA3">
      <w:pPr>
        <w:spacing w:after="0" w:line="240" w:lineRule="auto"/>
        <w:jc w:val="center"/>
        <w:rPr>
          <w:b/>
          <w:color w:val="1F497D" w:themeColor="text2"/>
          <w:sz w:val="14"/>
          <w:szCs w:val="14"/>
        </w:rPr>
      </w:pPr>
      <w:r>
        <w:rPr>
          <w:b/>
          <w:color w:val="1F497D" w:themeColor="text2"/>
          <w:sz w:val="14"/>
          <w:szCs w:val="14"/>
        </w:rPr>
        <w:t>21 novembre</w:t>
      </w:r>
      <w:r w:rsidR="00D76425">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47156"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E854"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115A"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214FD"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C81C2B"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2AC93D"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71</cp:revision>
  <cp:lastPrinted>2018-06-01T06:56:00Z</cp:lastPrinted>
  <dcterms:created xsi:type="dcterms:W3CDTF">2018-07-30T15:01:00Z</dcterms:created>
  <dcterms:modified xsi:type="dcterms:W3CDTF">2022-09-01T13:58:00Z</dcterms:modified>
</cp:coreProperties>
</file>