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C52CA3" w:rsidRDefault="000E6791" w:rsidP="00C52CA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00C52CA3" w:rsidRPr="00C52CA3">
        <w:rPr>
          <w:color w:val="1F497D" w:themeColor="text2"/>
          <w:sz w:val="14"/>
          <w:szCs w:val="14"/>
        </w:rPr>
        <w:t>“Posizionamento e fissaggio del carico sui mezzi: norme e procedure da seguire</w:t>
      </w:r>
      <w:bookmarkStart w:id="0" w:name="_GoBack"/>
      <w:bookmarkEnd w:id="0"/>
      <w:r w:rsidR="00C52CA3" w:rsidRPr="00C52CA3">
        <w:rPr>
          <w:color w:val="1F497D" w:themeColor="text2"/>
          <w:sz w:val="14"/>
          <w:szCs w:val="14"/>
        </w:rPr>
        <w:t>”</w:t>
      </w:r>
    </w:p>
    <w:p w:rsidR="000E6791" w:rsidRDefault="00591A4B" w:rsidP="00C52CA3">
      <w:pPr>
        <w:spacing w:after="0" w:line="240" w:lineRule="auto"/>
        <w:jc w:val="center"/>
        <w:rPr>
          <w:b/>
          <w:color w:val="1F497D" w:themeColor="text2"/>
          <w:sz w:val="14"/>
          <w:szCs w:val="14"/>
        </w:rPr>
      </w:pPr>
      <w:r>
        <w:rPr>
          <w:b/>
          <w:color w:val="1F497D" w:themeColor="text2"/>
          <w:sz w:val="14"/>
          <w:szCs w:val="14"/>
        </w:rPr>
        <w:t>1</w:t>
      </w:r>
      <w:r w:rsidR="00C52CA3">
        <w:rPr>
          <w:b/>
          <w:color w:val="1F497D" w:themeColor="text2"/>
          <w:sz w:val="14"/>
          <w:szCs w:val="14"/>
        </w:rPr>
        <w:t>1</w:t>
      </w:r>
      <w:r w:rsidR="00282698">
        <w:rPr>
          <w:b/>
          <w:color w:val="1F497D" w:themeColor="text2"/>
          <w:sz w:val="14"/>
          <w:szCs w:val="14"/>
        </w:rPr>
        <w:t xml:space="preserve"> </w:t>
      </w:r>
      <w:r w:rsidR="00C52CA3">
        <w:rPr>
          <w:b/>
          <w:color w:val="1F497D" w:themeColor="text2"/>
          <w:sz w:val="14"/>
          <w:szCs w:val="14"/>
        </w:rPr>
        <w:t xml:space="preserve">luglio </w:t>
      </w:r>
      <w:r w:rsidR="000E6791">
        <w:rPr>
          <w:b/>
          <w:color w:val="1F497D" w:themeColor="text2"/>
          <w:sz w:val="14"/>
          <w:szCs w:val="14"/>
        </w:rPr>
        <w:t>2019</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per le imprese associate a Federchimica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C52CA3">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E6A3-42EA-4F2E-A061-0894D575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1150</Words>
  <Characters>6556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15</cp:revision>
  <cp:lastPrinted>2018-06-01T06:56:00Z</cp:lastPrinted>
  <dcterms:created xsi:type="dcterms:W3CDTF">2018-07-30T15:01:00Z</dcterms:created>
  <dcterms:modified xsi:type="dcterms:W3CDTF">2019-05-31T08:11:00Z</dcterms:modified>
</cp:coreProperties>
</file>